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8315B" w14:textId="3C8FA98C" w:rsidR="007A4E24" w:rsidRPr="007A4E24" w:rsidRDefault="007A4E24" w:rsidP="007A4E24">
      <w:pPr>
        <w:ind w:left="4956" w:firstLine="708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>Wronki, dnia 1</w:t>
      </w:r>
      <w:r w:rsidR="00901DEE">
        <w:rPr>
          <w:rFonts w:ascii="Tahoma" w:eastAsia="Calibri" w:hAnsi="Tahoma" w:cs="Tahoma"/>
          <w:kern w:val="0"/>
          <w:sz w:val="20"/>
          <w:szCs w:val="20"/>
          <w14:ligatures w14:val="none"/>
        </w:rPr>
        <w:t>7</w:t>
      </w: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grudnia 202</w:t>
      </w:r>
      <w:r w:rsidR="00901DEE">
        <w:rPr>
          <w:rFonts w:ascii="Tahoma" w:eastAsia="Calibri" w:hAnsi="Tahoma" w:cs="Tahoma"/>
          <w:kern w:val="0"/>
          <w:sz w:val="20"/>
          <w:szCs w:val="20"/>
          <w14:ligatures w14:val="none"/>
        </w:rPr>
        <w:t>5</w:t>
      </w: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roku</w:t>
      </w:r>
    </w:p>
    <w:p w14:paraId="5D5A361D" w14:textId="77777777" w:rsidR="007A4E24" w:rsidRPr="007A4E24" w:rsidRDefault="007A4E24" w:rsidP="007A4E24">
      <w:pPr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68DAF05E" w14:textId="6B04A77A" w:rsidR="007A4E24" w:rsidRPr="007A4E24" w:rsidRDefault="001B3130" w:rsidP="007A4E24">
      <w:pPr>
        <w:spacing w:after="0" w:line="240" w:lineRule="auto"/>
        <w:jc w:val="center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 xml:space="preserve">Zmiana </w:t>
      </w:r>
      <w:r w:rsidR="007A4E24" w:rsidRPr="007A4E24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nr 1 do treści zapytania ofertowego</w:t>
      </w:r>
    </w:p>
    <w:p w14:paraId="32442D53" w14:textId="77777777" w:rsidR="007A4E24" w:rsidRPr="007A4E24" w:rsidRDefault="007A4E24" w:rsidP="007A4E24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C8BA78F" w14:textId="408DBCEC" w:rsidR="007A4E24" w:rsidRPr="007A4E24" w:rsidRDefault="007A4E24" w:rsidP="007A4E24">
      <w:pPr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</w:pPr>
      <w:bookmarkStart w:id="0" w:name="_Hlk181094566"/>
      <w:r w:rsidRPr="007A4E24"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 xml:space="preserve">Dotyczy: Zakup wraz z dostawą </w:t>
      </w:r>
      <w:r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>środków czystości</w:t>
      </w:r>
      <w:r w:rsidRPr="007A4E24"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 xml:space="preserve"> dla jednostek oświatowych w roku 202</w:t>
      </w:r>
      <w:r w:rsidR="00901DEE"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>6</w:t>
      </w:r>
      <w:r w:rsidRPr="007A4E24"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  <w:t xml:space="preserve">. </w:t>
      </w:r>
    </w:p>
    <w:bookmarkEnd w:id="0"/>
    <w:p w14:paraId="14A8140F" w14:textId="77777777" w:rsidR="007A4E24" w:rsidRPr="007A4E24" w:rsidRDefault="007A4E24" w:rsidP="007A4E24">
      <w:pPr>
        <w:rPr>
          <w:rFonts w:ascii="Tahoma" w:eastAsia="Calibri" w:hAnsi="Tahoma" w:cs="Tahoma"/>
          <w:kern w:val="0"/>
          <w:sz w:val="20"/>
          <w:szCs w:val="20"/>
          <w:u w:val="single"/>
          <w14:ligatures w14:val="none"/>
        </w:rPr>
      </w:pPr>
    </w:p>
    <w:p w14:paraId="146CC0A8" w14:textId="7064D3BF" w:rsidR="001B3130" w:rsidRPr="001B3130" w:rsidRDefault="007A4E24" w:rsidP="001B3130">
      <w:pPr>
        <w:ind w:firstLine="708"/>
        <w:jc w:val="both"/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</w:pP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W związku z </w:t>
      </w:r>
      <w:r w:rsid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zapytaniem Wykonawcy dotyczącym prowadzonego </w:t>
      </w: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>postepowa</w:t>
      </w:r>
      <w:r w:rsid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>nia</w:t>
      </w:r>
      <w:r w:rsidRPr="007A4E24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w trybie zapytania ofertowego Zamawiający informuję, że </w:t>
      </w:r>
      <w:r w:rsidR="001B3130" w:rsidRP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wprowadza zmianę do treści </w:t>
      </w:r>
      <w:r w:rsid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>zapytania ofertowego</w:t>
      </w:r>
      <w:r w:rsidR="001B3130" w:rsidRP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</w:t>
      </w:r>
      <w:r w:rsid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dotyczącego </w:t>
      </w:r>
      <w:r w:rsidR="001B3130" w:rsidRPr="001B3130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 xml:space="preserve">opisu przedmiotu zamówienia w </w:t>
      </w:r>
      <w:r w:rsidR="001B3130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 xml:space="preserve">zamówieniu nr </w:t>
      </w:r>
      <w:r w:rsidR="00901DEE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 xml:space="preserve">I, </w:t>
      </w:r>
      <w:r w:rsidR="001B3130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>II, III,IV,VI, VII, VIII i IX:</w:t>
      </w:r>
    </w:p>
    <w:p w14:paraId="2B27A275" w14:textId="7CBBFE43" w:rsidR="001B3130" w:rsidRPr="001B3130" w:rsidRDefault="001B3130" w:rsidP="001B3130">
      <w:pPr>
        <w:suppressLineNumbers/>
        <w:suppressAutoHyphens/>
        <w:spacing w:after="0" w:line="240" w:lineRule="auto"/>
        <w:jc w:val="both"/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</w:pPr>
      <w:r w:rsidRPr="001B3130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 xml:space="preserve">W związku z powyższym, Zamawiający </w:t>
      </w:r>
      <w:r w:rsidR="00901DEE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 xml:space="preserve">wprowadza </w:t>
      </w:r>
      <w:r w:rsidRPr="001B3130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>następujące  zmiany</w:t>
      </w:r>
      <w:r w:rsidR="00901DEE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 xml:space="preserve"> do zapytania ofertowego</w:t>
      </w:r>
      <w:r w:rsidRPr="001B3130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>.</w:t>
      </w:r>
    </w:p>
    <w:p w14:paraId="2DA7E533" w14:textId="08013A6C" w:rsidR="00901DEE" w:rsidRPr="00901DEE" w:rsidRDefault="001B3130" w:rsidP="00901DEE">
      <w:pPr>
        <w:numPr>
          <w:ilvl w:val="0"/>
          <w:numId w:val="5"/>
        </w:numPr>
        <w:suppressLineNumbers/>
        <w:suppressAutoHyphens/>
        <w:spacing w:after="0" w:line="240" w:lineRule="auto"/>
        <w:ind w:left="284" w:hanging="284"/>
        <w:jc w:val="both"/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</w:pPr>
      <w:r w:rsidRPr="001B3130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 xml:space="preserve">W opisie przedmiotu zamówienia oraz w  formularzu rzeczowo cenowym  dotyczącym </w:t>
      </w:r>
      <w:r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>zamówienie nr I</w:t>
      </w:r>
      <w:r w:rsidRPr="001B3130">
        <w:rPr>
          <w:rFonts w:ascii="Tahoma" w:eastAsia="Times New Roman" w:hAnsi="Tahoma" w:cs="Tahoma"/>
          <w:kern w:val="1"/>
          <w:sz w:val="20"/>
          <w:szCs w:val="20"/>
          <w:lang w:eastAsia="zh-CN"/>
          <w14:ligatures w14:val="none"/>
        </w:rPr>
        <w:t xml:space="preserve"> pozycje:</w:t>
      </w:r>
    </w:p>
    <w:p w14:paraId="76216CC6" w14:textId="7F8ED26F" w:rsidR="007A4E24" w:rsidRPr="001B3130" w:rsidRDefault="001D0659" w:rsidP="001B3130">
      <w:pPr>
        <w:pStyle w:val="Akapitzlist"/>
        <w:numPr>
          <w:ilvl w:val="0"/>
          <w:numId w:val="7"/>
        </w:numPr>
        <w:spacing w:after="0" w:line="240" w:lineRule="auto"/>
        <w:ind w:hanging="371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>
        <w:t>poz.</w:t>
      </w:r>
      <w:r w:rsidR="00901DEE">
        <w:t xml:space="preserve"> 21 - 24</w:t>
      </w:r>
      <w:r>
        <w:t xml:space="preserve"> </w:t>
      </w:r>
      <w:r w:rsidR="001B3130">
        <w:t xml:space="preserve">: </w:t>
      </w:r>
      <w:r w:rsidR="00901DEE">
        <w:t xml:space="preserve">dopisuje się słowa: lub produkt równoważny” </w:t>
      </w:r>
    </w:p>
    <w:p w14:paraId="5754C48C" w14:textId="252BF273" w:rsidR="00AC1B9B" w:rsidRDefault="00AC1B9B" w:rsidP="00901DEE">
      <w:pPr>
        <w:pStyle w:val="Akapitzlist"/>
        <w:numPr>
          <w:ilvl w:val="0"/>
          <w:numId w:val="5"/>
        </w:numPr>
        <w:ind w:left="426"/>
      </w:pPr>
      <w:bookmarkStart w:id="1" w:name="_Hlk185507576"/>
      <w:r w:rsidRPr="00AC1B9B">
        <w:t>W opisie przedmiotu zamówienia oraz w  formularzu rzeczowo cenowym  dotyczącym zamówienie nr I</w:t>
      </w:r>
      <w:r>
        <w:t>I</w:t>
      </w:r>
      <w:r w:rsidRPr="00AC1B9B">
        <w:t xml:space="preserve">  pozycje:</w:t>
      </w:r>
    </w:p>
    <w:bookmarkEnd w:id="1"/>
    <w:p w14:paraId="7D8F2AF3" w14:textId="7FA9408E" w:rsidR="00A80DDD" w:rsidRDefault="001D0659" w:rsidP="00AC1B9B">
      <w:pPr>
        <w:pStyle w:val="Akapitzlist"/>
        <w:numPr>
          <w:ilvl w:val="0"/>
          <w:numId w:val="8"/>
        </w:numPr>
      </w:pPr>
      <w:r>
        <w:t>poz.</w:t>
      </w:r>
      <w:r w:rsidR="00E318A6">
        <w:t xml:space="preserve"> </w:t>
      </w:r>
      <w:r w:rsidR="00901DEE">
        <w:t>6:</w:t>
      </w:r>
      <w:r>
        <w:t xml:space="preserve"> </w:t>
      </w:r>
      <w:r w:rsidR="00AC1B9B">
        <w:t>słowa: „</w:t>
      </w:r>
      <w:r w:rsidR="00901DEE" w:rsidRPr="00901DEE">
        <w:t>Płyn do WC firmy Tytan, pojemność 700ml</w:t>
      </w:r>
      <w:r w:rsidR="00AC1B9B">
        <w:t>” zastępuje się słowami: „</w:t>
      </w:r>
      <w:r w:rsidR="00901DEE" w:rsidRPr="00901DEE">
        <w:t>Płyn do WC firmy Tytan, pojemność 70</w:t>
      </w:r>
      <w:r w:rsidR="00901DEE">
        <w:t>0g</w:t>
      </w:r>
      <w:r w:rsidR="00AC1B9B">
        <w:t xml:space="preserve">” </w:t>
      </w:r>
    </w:p>
    <w:p w14:paraId="79D89D4C" w14:textId="242DD6B9" w:rsidR="00901DEE" w:rsidRPr="00901DEE" w:rsidRDefault="00901DEE" w:rsidP="00901DEE">
      <w:pPr>
        <w:pStyle w:val="Akapitzlist"/>
        <w:numPr>
          <w:ilvl w:val="0"/>
          <w:numId w:val="8"/>
        </w:numPr>
      </w:pPr>
      <w:r w:rsidRPr="00901DEE">
        <w:t xml:space="preserve">poz. </w:t>
      </w:r>
      <w:r>
        <w:t>7</w:t>
      </w:r>
      <w:r w:rsidRPr="00901DEE">
        <w:t xml:space="preserve">: dopisuje się słowa: lub produkt równoważny” </w:t>
      </w:r>
    </w:p>
    <w:p w14:paraId="611F3D65" w14:textId="461C2EE1" w:rsidR="00901DEE" w:rsidRPr="00901DEE" w:rsidRDefault="00901DEE" w:rsidP="00901DEE">
      <w:pPr>
        <w:pStyle w:val="Akapitzlist"/>
        <w:numPr>
          <w:ilvl w:val="0"/>
          <w:numId w:val="8"/>
        </w:numPr>
      </w:pPr>
      <w:r w:rsidRPr="00901DEE">
        <w:t xml:space="preserve">poz. </w:t>
      </w:r>
      <w:r>
        <w:t>13</w:t>
      </w:r>
      <w:r w:rsidRPr="00901DEE">
        <w:t xml:space="preserve">: dopisuje się słowa: lub produkt równoważny” </w:t>
      </w:r>
    </w:p>
    <w:p w14:paraId="2019747B" w14:textId="01A542A7" w:rsidR="00901DEE" w:rsidRDefault="00901DEE" w:rsidP="00901DEE">
      <w:pPr>
        <w:pStyle w:val="Akapitzlist"/>
        <w:numPr>
          <w:ilvl w:val="0"/>
          <w:numId w:val="8"/>
        </w:numPr>
      </w:pPr>
      <w:r w:rsidRPr="00901DEE">
        <w:t xml:space="preserve">poz. </w:t>
      </w:r>
      <w:r>
        <w:t>36</w:t>
      </w:r>
      <w:r w:rsidRPr="00901DEE">
        <w:t xml:space="preserve">: dopisuje się słowa: lub produkt równoważny” </w:t>
      </w:r>
    </w:p>
    <w:p w14:paraId="7CDDDD00" w14:textId="77777777" w:rsidR="00431626" w:rsidRDefault="00431626" w:rsidP="00431626">
      <w:pPr>
        <w:pStyle w:val="Akapitzlist"/>
        <w:ind w:left="1080"/>
      </w:pPr>
    </w:p>
    <w:p w14:paraId="449A8EDE" w14:textId="77777777" w:rsidR="00901DEE" w:rsidRDefault="00AC1B9B" w:rsidP="00901DEE">
      <w:pPr>
        <w:pStyle w:val="Akapitzlist"/>
        <w:numPr>
          <w:ilvl w:val="0"/>
          <w:numId w:val="5"/>
        </w:numPr>
        <w:ind w:left="426"/>
      </w:pPr>
      <w:r w:rsidRPr="00AC1B9B">
        <w:t>W opisie przedmiotu zamówienia oraz w  formularzu rzeczowo cenowym  dotyczącym zamówienie nr I</w:t>
      </w:r>
      <w:r w:rsidR="00901DEE">
        <w:t>II</w:t>
      </w:r>
      <w:r w:rsidRPr="00AC1B9B">
        <w:t xml:space="preserve">  pozycje:</w:t>
      </w:r>
    </w:p>
    <w:p w14:paraId="2396BDBF" w14:textId="35FA4386" w:rsidR="00AC1B9B" w:rsidRDefault="001D0659" w:rsidP="00901DEE">
      <w:pPr>
        <w:pStyle w:val="Akapitzlist"/>
        <w:numPr>
          <w:ilvl w:val="0"/>
          <w:numId w:val="9"/>
        </w:numPr>
      </w:pPr>
      <w:r>
        <w:t>poz.</w:t>
      </w:r>
      <w:r w:rsidR="00E318A6">
        <w:t xml:space="preserve"> </w:t>
      </w:r>
      <w:r>
        <w:t>1</w:t>
      </w:r>
      <w:r w:rsidR="00901DEE">
        <w:t>5</w:t>
      </w:r>
      <w:r w:rsidR="00AC1B9B">
        <w:t xml:space="preserve">: </w:t>
      </w:r>
      <w:r w:rsidR="00901DEE">
        <w:t xml:space="preserve">dopisuje się </w:t>
      </w:r>
      <w:r w:rsidR="00E318A6">
        <w:t xml:space="preserve">słowa: </w:t>
      </w:r>
      <w:r w:rsidR="00AC1B9B">
        <w:t>„</w:t>
      </w:r>
      <w:r w:rsidR="00901DEE" w:rsidRPr="00901DEE">
        <w:t>lub produkt równoważny</w:t>
      </w:r>
      <w:r w:rsidR="00901DEE">
        <w:t>,</w:t>
      </w:r>
      <w:r>
        <w:t xml:space="preserve"> </w:t>
      </w:r>
      <w:r w:rsidR="00901DEE" w:rsidRPr="00901DEE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którego </w:t>
      </w:r>
      <w:r w:rsidR="00901DEE" w:rsidRPr="00901DEE">
        <w:rPr>
          <w:rFonts w:ascii="Calibri" w:eastAsia="Times New Roman" w:hAnsi="Calibri" w:cs="Calibri"/>
          <w:color w:val="242424"/>
          <w:kern w:val="0"/>
          <w:shd w:val="clear" w:color="auto" w:fill="FFFFFF"/>
          <w:lang w:eastAsia="pl-PL"/>
          <w14:ligatures w14:val="none"/>
        </w:rPr>
        <w:t xml:space="preserve">wartość </w:t>
      </w:r>
      <w:proofErr w:type="spellStart"/>
      <w:r w:rsidR="00901DEE" w:rsidRPr="00901DEE">
        <w:rPr>
          <w:rFonts w:ascii="Calibri" w:eastAsia="Times New Roman" w:hAnsi="Calibri" w:cs="Calibri"/>
          <w:color w:val="242424"/>
          <w:kern w:val="0"/>
          <w:shd w:val="clear" w:color="auto" w:fill="FFFFFF"/>
          <w:lang w:eastAsia="pl-PL"/>
          <w14:ligatures w14:val="none"/>
        </w:rPr>
        <w:t>ph</w:t>
      </w:r>
      <w:proofErr w:type="spellEnd"/>
      <w:r w:rsidR="00901DEE" w:rsidRPr="00901DEE">
        <w:rPr>
          <w:rFonts w:ascii="Calibri" w:eastAsia="Times New Roman" w:hAnsi="Calibri" w:cs="Calibri"/>
          <w:color w:val="242424"/>
          <w:kern w:val="0"/>
          <w:shd w:val="clear" w:color="auto" w:fill="FFFFFF"/>
          <w:lang w:eastAsia="pl-PL"/>
          <w14:ligatures w14:val="none"/>
        </w:rPr>
        <w:t xml:space="preserve"> jest w przedziale od 9 do 10, spełniający wymogi antypoślizgowe</w:t>
      </w:r>
      <w:r w:rsidR="00901DEE" w:rsidRPr="00901DEE">
        <w:rPr>
          <w:rFonts w:ascii="Calibri" w:eastAsia="Times New Roman" w:hAnsi="Calibri" w:cs="Calibri"/>
          <w:color w:val="000000"/>
          <w:kern w:val="0"/>
          <w:shd w:val="clear" w:color="auto" w:fill="FFFFFF"/>
          <w:lang w:eastAsia="pl-PL"/>
          <w14:ligatures w14:val="none"/>
        </w:rPr>
        <w:t> zgodnie z normą DIN 18032”</w:t>
      </w:r>
    </w:p>
    <w:p w14:paraId="261B7314" w14:textId="502A7BC7" w:rsidR="00901DEE" w:rsidRDefault="00901DEE" w:rsidP="00901DEE">
      <w:pPr>
        <w:pStyle w:val="Akapitzlist"/>
        <w:numPr>
          <w:ilvl w:val="0"/>
          <w:numId w:val="9"/>
        </w:numPr>
      </w:pPr>
      <w:r w:rsidRPr="00901DEE">
        <w:t xml:space="preserve">poz. </w:t>
      </w:r>
      <w:r w:rsidR="00431626">
        <w:t>1</w:t>
      </w:r>
      <w:r w:rsidRPr="00901DEE">
        <w:t xml:space="preserve">6: dopisuje się słowa: lub produkt równoważny” </w:t>
      </w:r>
    </w:p>
    <w:p w14:paraId="3D2D68A1" w14:textId="0D95133B" w:rsidR="00901DEE" w:rsidRPr="00901DEE" w:rsidRDefault="00901DEE" w:rsidP="00901DEE">
      <w:pPr>
        <w:pStyle w:val="Akapitzlist"/>
        <w:numPr>
          <w:ilvl w:val="0"/>
          <w:numId w:val="9"/>
        </w:numPr>
      </w:pPr>
      <w:r w:rsidRPr="00901DEE">
        <w:t xml:space="preserve">poz. </w:t>
      </w:r>
      <w:r w:rsidR="00431626">
        <w:t>17</w:t>
      </w:r>
      <w:r w:rsidRPr="00901DEE">
        <w:t xml:space="preserve">: dopisuje się słowa: lub produkt równoważny” </w:t>
      </w:r>
    </w:p>
    <w:p w14:paraId="77342F3E" w14:textId="186992C1" w:rsidR="00431626" w:rsidRPr="00431626" w:rsidRDefault="00431626" w:rsidP="00431626">
      <w:pPr>
        <w:pStyle w:val="Akapitzlist"/>
        <w:numPr>
          <w:ilvl w:val="0"/>
          <w:numId w:val="9"/>
        </w:numPr>
      </w:pPr>
      <w:r w:rsidRPr="00431626">
        <w:t xml:space="preserve">poz. </w:t>
      </w:r>
      <w:r>
        <w:t>20</w:t>
      </w:r>
      <w:r w:rsidRPr="00431626">
        <w:t>: dopisuje się słowa: lub produkt równoważny</w:t>
      </w:r>
      <w:r>
        <w:t>, dedykowany dla wodoodpornych wykładzin, PCV, betonu i kamienia</w:t>
      </w:r>
      <w:r w:rsidRPr="00431626">
        <w:t xml:space="preserve">” </w:t>
      </w:r>
    </w:p>
    <w:p w14:paraId="740226AF" w14:textId="72786D80" w:rsidR="00431626" w:rsidRPr="00431626" w:rsidRDefault="00431626" w:rsidP="00431626">
      <w:pPr>
        <w:pStyle w:val="Akapitzlist"/>
        <w:numPr>
          <w:ilvl w:val="0"/>
          <w:numId w:val="9"/>
        </w:numPr>
      </w:pPr>
      <w:r w:rsidRPr="00431626">
        <w:t xml:space="preserve">poz. </w:t>
      </w:r>
      <w:r>
        <w:t>21</w:t>
      </w:r>
      <w:r w:rsidRPr="00431626">
        <w:t xml:space="preserve">: dopisuje się słowa: lub produkt równoważny” </w:t>
      </w:r>
    </w:p>
    <w:p w14:paraId="653CB003" w14:textId="29936894" w:rsidR="00431626" w:rsidRPr="00431626" w:rsidRDefault="00431626" w:rsidP="00431626">
      <w:pPr>
        <w:pStyle w:val="Akapitzlist"/>
        <w:numPr>
          <w:ilvl w:val="0"/>
          <w:numId w:val="9"/>
        </w:numPr>
      </w:pPr>
      <w:r w:rsidRPr="00431626">
        <w:t xml:space="preserve">poz. </w:t>
      </w:r>
      <w:r>
        <w:t>24</w:t>
      </w:r>
      <w:r w:rsidRPr="00431626">
        <w:t xml:space="preserve">: dopisuje się słowa: lub produkt równoważny” </w:t>
      </w:r>
    </w:p>
    <w:p w14:paraId="347D50FB" w14:textId="18FB8463" w:rsidR="00431626" w:rsidRPr="00431626" w:rsidRDefault="00431626" w:rsidP="00431626">
      <w:pPr>
        <w:pStyle w:val="Akapitzlist"/>
        <w:numPr>
          <w:ilvl w:val="0"/>
          <w:numId w:val="9"/>
        </w:numPr>
      </w:pPr>
      <w:r w:rsidRPr="00431626">
        <w:t xml:space="preserve">poz. </w:t>
      </w:r>
      <w:r>
        <w:t>25</w:t>
      </w:r>
      <w:r w:rsidRPr="00431626">
        <w:t xml:space="preserve">: dopisuje się słowa: lub produkt równoważny” </w:t>
      </w:r>
    </w:p>
    <w:p w14:paraId="019748B2" w14:textId="04281A12" w:rsidR="00431626" w:rsidRDefault="00431626" w:rsidP="00431626">
      <w:pPr>
        <w:pStyle w:val="Akapitzlist"/>
        <w:numPr>
          <w:ilvl w:val="0"/>
          <w:numId w:val="9"/>
        </w:numPr>
      </w:pPr>
      <w:r w:rsidRPr="00431626">
        <w:t>poz. 3</w:t>
      </w:r>
      <w:r>
        <w:t>1</w:t>
      </w:r>
      <w:r w:rsidRPr="00431626">
        <w:t>: dopisuje się słowa: lub produkt równoważny</w:t>
      </w:r>
      <w:r>
        <w:t xml:space="preserve"> posiadająca właściwości: - Miękkie i chłonne: </w:t>
      </w:r>
      <w:r w:rsidR="006315D7">
        <w:t>a</w:t>
      </w:r>
      <w:r>
        <w:t>ksamitne w dotyku, doskonale wchłaniają wodę i brud.</w:t>
      </w:r>
    </w:p>
    <w:p w14:paraId="23CC8A8A" w14:textId="7D30065B" w:rsidR="00431626" w:rsidRDefault="00431626" w:rsidP="00431626">
      <w:pPr>
        <w:pStyle w:val="Akapitzlist"/>
        <w:ind w:left="1080"/>
      </w:pPr>
      <w:r>
        <w:t xml:space="preserve">- Uniwersalne: </w:t>
      </w:r>
      <w:r w:rsidR="006315D7">
        <w:t>s</w:t>
      </w:r>
      <w:r>
        <w:t>tosowane na sucho (do kurzu) i na mokro (do mycia), na każdej powierzchni (kuchnia, łazienka, meble, elektronika).</w:t>
      </w:r>
    </w:p>
    <w:p w14:paraId="78EB9A9C" w14:textId="1F38BE9D" w:rsidR="00431626" w:rsidRDefault="00431626" w:rsidP="00431626">
      <w:pPr>
        <w:pStyle w:val="Akapitzlist"/>
        <w:ind w:left="1080"/>
      </w:pPr>
      <w:r>
        <w:t xml:space="preserve">-  Nie rysują: </w:t>
      </w:r>
      <w:r w:rsidR="006315D7">
        <w:t>b</w:t>
      </w:r>
      <w:r>
        <w:t>ezpieczne dla czyszczonych powierzchni.</w:t>
      </w:r>
    </w:p>
    <w:p w14:paraId="01974D25" w14:textId="014E580D" w:rsidR="00431626" w:rsidRDefault="00431626" w:rsidP="00431626">
      <w:pPr>
        <w:pStyle w:val="Akapitzlist"/>
        <w:ind w:left="1080"/>
      </w:pPr>
      <w:r>
        <w:t xml:space="preserve">- Trwałe: </w:t>
      </w:r>
      <w:r w:rsidR="006315D7">
        <w:t>m</w:t>
      </w:r>
      <w:r>
        <w:t>ożna prać w temperaturze 60°C.</w:t>
      </w:r>
    </w:p>
    <w:p w14:paraId="62921F8D" w14:textId="214F3EA9" w:rsidR="00431626" w:rsidRPr="00431626" w:rsidRDefault="00431626" w:rsidP="00431626">
      <w:pPr>
        <w:pStyle w:val="Akapitzlist"/>
        <w:ind w:left="1080"/>
      </w:pPr>
      <w:r>
        <w:t xml:space="preserve">- Materiał: </w:t>
      </w:r>
      <w:r w:rsidR="006315D7">
        <w:t>z</w:t>
      </w:r>
      <w:r>
        <w:t>robione z wiskozy (100% pochodzenia naturalnego), która daje efekt "jak bawełna"</w:t>
      </w:r>
    </w:p>
    <w:p w14:paraId="2A62A9DE" w14:textId="77777777" w:rsidR="00901DEE" w:rsidRPr="00901DEE" w:rsidRDefault="00901DEE" w:rsidP="00431626">
      <w:pPr>
        <w:pStyle w:val="Akapitzlist"/>
        <w:ind w:left="1080"/>
      </w:pPr>
    </w:p>
    <w:p w14:paraId="60DD7107" w14:textId="0FC679AC" w:rsidR="00E318A6" w:rsidRPr="00E318A6" w:rsidRDefault="00E318A6" w:rsidP="00E318A6">
      <w:pPr>
        <w:pStyle w:val="Akapitzlist"/>
        <w:numPr>
          <w:ilvl w:val="0"/>
          <w:numId w:val="5"/>
        </w:numPr>
      </w:pPr>
      <w:r w:rsidRPr="00E318A6">
        <w:t xml:space="preserve">W opisie przedmiotu zamówienia oraz w  formularzu rzeczowo cenowym  dotyczącym zamówienie nr </w:t>
      </w:r>
      <w:r>
        <w:t>I</w:t>
      </w:r>
      <w:r w:rsidR="00431626">
        <w:t>V</w:t>
      </w:r>
      <w:r w:rsidRPr="00E318A6">
        <w:t xml:space="preserve">  pozycje:</w:t>
      </w:r>
    </w:p>
    <w:p w14:paraId="2807F08F" w14:textId="2FD2C858" w:rsidR="00A80DDD" w:rsidRDefault="001D0659" w:rsidP="00E318A6">
      <w:pPr>
        <w:pStyle w:val="Akapitzlist"/>
        <w:numPr>
          <w:ilvl w:val="0"/>
          <w:numId w:val="10"/>
        </w:numPr>
        <w:spacing w:after="0" w:line="240" w:lineRule="auto"/>
      </w:pPr>
      <w:r>
        <w:t xml:space="preserve">poz. </w:t>
      </w:r>
      <w:r w:rsidR="00431626">
        <w:t>26</w:t>
      </w:r>
      <w:r w:rsidR="00E318A6">
        <w:t xml:space="preserve"> : </w:t>
      </w:r>
      <w:r w:rsidR="00431626" w:rsidRPr="00431626">
        <w:t xml:space="preserve">dopisuje się słowa: lub produkt równoważny” </w:t>
      </w:r>
    </w:p>
    <w:p w14:paraId="141B193B" w14:textId="77777777" w:rsidR="00431626" w:rsidRDefault="00431626" w:rsidP="00431626">
      <w:pPr>
        <w:pStyle w:val="Akapitzlist"/>
        <w:spacing w:after="0" w:line="240" w:lineRule="auto"/>
        <w:ind w:left="1069"/>
      </w:pPr>
    </w:p>
    <w:p w14:paraId="321CC6D4" w14:textId="723E09B2" w:rsidR="005A1170" w:rsidRPr="005A1170" w:rsidRDefault="005A1170" w:rsidP="005A1170">
      <w:pPr>
        <w:pStyle w:val="Akapitzlist"/>
        <w:numPr>
          <w:ilvl w:val="0"/>
          <w:numId w:val="5"/>
        </w:numPr>
      </w:pPr>
      <w:r w:rsidRPr="005A1170">
        <w:t>W opisie przedmiotu zamówienia oraz w  formularzu rzeczowo cenowym  dotyczącym zamówienie nr V</w:t>
      </w:r>
      <w:r>
        <w:t>I</w:t>
      </w:r>
      <w:r w:rsidRPr="005A1170">
        <w:t xml:space="preserve">  pozycje:</w:t>
      </w:r>
    </w:p>
    <w:p w14:paraId="222B4F5A" w14:textId="21B74180" w:rsidR="00FA7AA5" w:rsidRPr="00431626" w:rsidRDefault="001D0659" w:rsidP="00FA7AA5">
      <w:pPr>
        <w:pStyle w:val="Akapitzlist"/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>
        <w:lastRenderedPageBreak/>
        <w:t>Poz.</w:t>
      </w:r>
      <w:r w:rsidR="00431626">
        <w:t>33</w:t>
      </w:r>
      <w:r w:rsidR="005A1170">
        <w:t xml:space="preserve"> : słowa: „</w:t>
      </w:r>
      <w:r w:rsidR="00431626" w:rsidRPr="00431626">
        <w:t xml:space="preserve">Żel do czyszczenia osadów z kamienia i rdzy typu </w:t>
      </w:r>
      <w:proofErr w:type="spellStart"/>
      <w:r w:rsidR="00431626" w:rsidRPr="00431626">
        <w:t>Cillit</w:t>
      </w:r>
      <w:proofErr w:type="spellEnd"/>
      <w:r w:rsidR="00431626" w:rsidRPr="00431626">
        <w:t xml:space="preserve"> kamień i rdza, pojemność  420 ml</w:t>
      </w:r>
      <w:r w:rsidR="005A1170">
        <w:t>” zastępuje się słowami: „</w:t>
      </w:r>
      <w:r w:rsidR="00431626" w:rsidRPr="00431626">
        <w:t>Płyn do czyszczenia (usuwania kamienia i rdzy) i dezynfekcji łazienek w sprayu firmy Tytan kamień i rdza o pojemności 500g</w:t>
      </w:r>
      <w:r w:rsidR="00FA7AA5">
        <w:t>”</w:t>
      </w:r>
    </w:p>
    <w:p w14:paraId="01AF045B" w14:textId="77777777" w:rsidR="00431626" w:rsidRPr="00FA7AA5" w:rsidRDefault="00431626" w:rsidP="00431626">
      <w:pPr>
        <w:pStyle w:val="Akapitzlist"/>
        <w:spacing w:after="0" w:line="240" w:lineRule="auto"/>
        <w:ind w:left="1080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AF2453A" w14:textId="0E588247" w:rsidR="002359B7" w:rsidRPr="002359B7" w:rsidRDefault="002359B7" w:rsidP="002359B7">
      <w:pPr>
        <w:pStyle w:val="Akapitzlist"/>
        <w:numPr>
          <w:ilvl w:val="0"/>
          <w:numId w:val="5"/>
        </w:numPr>
      </w:pPr>
      <w:bookmarkStart w:id="2" w:name="_Hlk185509158"/>
      <w:r w:rsidRPr="002359B7">
        <w:t>W opisie przedmiotu zamówienia oraz w  formularzu rzeczowo cenowym  dotyczącym zamówienie nr V</w:t>
      </w:r>
      <w:r>
        <w:t>I</w:t>
      </w:r>
      <w:r w:rsidR="00431626">
        <w:t>I</w:t>
      </w:r>
      <w:r w:rsidRPr="002359B7">
        <w:t xml:space="preserve">  pozycje:</w:t>
      </w:r>
    </w:p>
    <w:bookmarkEnd w:id="2"/>
    <w:p w14:paraId="5A5C6165" w14:textId="77777777" w:rsidR="00431626" w:rsidRPr="00431626" w:rsidRDefault="001D0659" w:rsidP="00431626">
      <w:pPr>
        <w:pStyle w:val="Akapitzlist"/>
        <w:numPr>
          <w:ilvl w:val="0"/>
          <w:numId w:val="12"/>
        </w:numPr>
      </w:pPr>
      <w:r>
        <w:t xml:space="preserve">poz. </w:t>
      </w:r>
      <w:r w:rsidR="00431626">
        <w:t>34</w:t>
      </w:r>
      <w:r w:rsidR="002359B7">
        <w:t xml:space="preserve"> : </w:t>
      </w:r>
      <w:r w:rsidR="00431626" w:rsidRPr="00431626">
        <w:t xml:space="preserve">dopisuje się słowa: lub produkt równoważny” </w:t>
      </w:r>
    </w:p>
    <w:p w14:paraId="095BC527" w14:textId="2511497E" w:rsidR="00C76D82" w:rsidRDefault="00C76D82" w:rsidP="00431626">
      <w:pPr>
        <w:pStyle w:val="Akapitzlist"/>
        <w:spacing w:after="0" w:line="240" w:lineRule="auto"/>
        <w:ind w:left="1080"/>
      </w:pPr>
    </w:p>
    <w:p w14:paraId="17127250" w14:textId="54B980D0" w:rsidR="002359B7" w:rsidRPr="002359B7" w:rsidRDefault="002359B7" w:rsidP="002359B7">
      <w:pPr>
        <w:pStyle w:val="Akapitzlist"/>
        <w:numPr>
          <w:ilvl w:val="0"/>
          <w:numId w:val="5"/>
        </w:numPr>
      </w:pPr>
      <w:r w:rsidRPr="002359B7">
        <w:t xml:space="preserve">W opisie przedmiotu zamówienia oraz w  formularzu rzeczowo cenowym  dotyczącym zamówienie nr </w:t>
      </w:r>
      <w:r w:rsidR="006315D7">
        <w:t>VII</w:t>
      </w:r>
      <w:r w:rsidRPr="002359B7">
        <w:t>I  pozycje:</w:t>
      </w:r>
    </w:p>
    <w:p w14:paraId="457E070B" w14:textId="377620FD" w:rsidR="00C76D82" w:rsidRDefault="001D0659" w:rsidP="002359B7">
      <w:pPr>
        <w:pStyle w:val="Akapitzlist"/>
        <w:numPr>
          <w:ilvl w:val="0"/>
          <w:numId w:val="13"/>
        </w:numPr>
        <w:spacing w:after="0" w:line="240" w:lineRule="auto"/>
      </w:pPr>
      <w:r>
        <w:t>poz.</w:t>
      </w:r>
      <w:r w:rsidR="002359B7">
        <w:t xml:space="preserve"> </w:t>
      </w:r>
      <w:r>
        <w:t>1</w:t>
      </w:r>
      <w:r w:rsidR="006315D7">
        <w:t>7</w:t>
      </w:r>
      <w:r w:rsidR="002359B7">
        <w:t xml:space="preserve"> słowa: „</w:t>
      </w:r>
      <w:r w:rsidR="006315D7" w:rsidRPr="006315D7">
        <w:t xml:space="preserve">Płyn do mycia szyb LUDWIK - atomizer 750 ml </w:t>
      </w:r>
      <w:r w:rsidR="002359B7">
        <w:rPr>
          <w:rFonts w:ascii="Tahoma" w:eastAsia="Times New Roman" w:hAnsi="Tahoma" w:cs="Tahoma"/>
          <w:color w:val="000000"/>
          <w:kern w:val="1"/>
          <w:sz w:val="20"/>
          <w:szCs w:val="20"/>
          <w:lang w:eastAsia="zh-CN"/>
          <w14:ligatures w14:val="none"/>
        </w:rPr>
        <w:t>” zastępuje się : „</w:t>
      </w:r>
      <w:r w:rsidR="002359B7">
        <w:t xml:space="preserve"> </w:t>
      </w:r>
      <w:r>
        <w:t xml:space="preserve"> </w:t>
      </w:r>
      <w:r w:rsidR="006315D7" w:rsidRPr="006315D7">
        <w:t xml:space="preserve">Płyn do mycia szyb LUDWIK - atomizer </w:t>
      </w:r>
      <w:r w:rsidR="006315D7">
        <w:t>60</w:t>
      </w:r>
      <w:r w:rsidR="006315D7" w:rsidRPr="006315D7">
        <w:t>0 ml</w:t>
      </w:r>
    </w:p>
    <w:p w14:paraId="70955923" w14:textId="05727BFE" w:rsidR="002359B7" w:rsidRDefault="001D0659" w:rsidP="00C76D82">
      <w:pPr>
        <w:pStyle w:val="Akapitzlist"/>
        <w:numPr>
          <w:ilvl w:val="0"/>
          <w:numId w:val="13"/>
        </w:numPr>
        <w:spacing w:after="0" w:line="240" w:lineRule="auto"/>
      </w:pPr>
      <w:r>
        <w:t>poz.</w:t>
      </w:r>
      <w:r w:rsidR="002359B7">
        <w:t xml:space="preserve"> </w:t>
      </w:r>
      <w:r w:rsidR="006315D7">
        <w:t>20</w:t>
      </w:r>
      <w:r w:rsidR="002359B7">
        <w:t>: słowa: „</w:t>
      </w:r>
      <w:r w:rsidR="006315D7" w:rsidRPr="006315D7">
        <w:t>Płyn na przypalenia - TYTAN z atomizerem 500ml</w:t>
      </w:r>
      <w:r w:rsidR="002359B7">
        <w:t>” zastępuje się słowami: „</w:t>
      </w:r>
      <w:r w:rsidR="006315D7" w:rsidRPr="006315D7">
        <w:t>Płyn na przypalenia - TYTAN z atomizerem 50</w:t>
      </w:r>
      <w:r w:rsidR="006315D7">
        <w:t>0g</w:t>
      </w:r>
      <w:r w:rsidR="002359B7">
        <w:t xml:space="preserve">” </w:t>
      </w:r>
    </w:p>
    <w:p w14:paraId="1865E898" w14:textId="223B625C" w:rsidR="006315D7" w:rsidRDefault="006315D7" w:rsidP="006315D7">
      <w:pPr>
        <w:pStyle w:val="Akapitzlist"/>
        <w:spacing w:after="0" w:line="240" w:lineRule="auto"/>
        <w:ind w:left="1080"/>
      </w:pPr>
    </w:p>
    <w:p w14:paraId="23AD3518" w14:textId="4434EB2F" w:rsidR="001B3130" w:rsidRPr="00C049A2" w:rsidRDefault="00282D4D" w:rsidP="00C049A2">
      <w:pPr>
        <w:jc w:val="both"/>
        <w:rPr>
          <w:rFonts w:ascii="Tahoma" w:hAnsi="Tahoma" w:cs="Tahoma"/>
          <w:sz w:val="20"/>
          <w:szCs w:val="20"/>
        </w:rPr>
      </w:pPr>
      <w:r w:rsidRPr="007619CB">
        <w:rPr>
          <w:rFonts w:ascii="Tahoma" w:hAnsi="Tahoma" w:cs="Tahoma"/>
          <w:sz w:val="20"/>
          <w:szCs w:val="20"/>
        </w:rPr>
        <w:t xml:space="preserve">Zamawiający informuje, że dokonane wyjaśnienia treści </w:t>
      </w:r>
      <w:r>
        <w:rPr>
          <w:rFonts w:ascii="Tahoma" w:hAnsi="Tahoma" w:cs="Tahoma"/>
          <w:sz w:val="20"/>
          <w:szCs w:val="20"/>
        </w:rPr>
        <w:t>zapytania ofertowego</w:t>
      </w:r>
      <w:r w:rsidRPr="007619CB">
        <w:rPr>
          <w:rFonts w:ascii="Tahoma" w:hAnsi="Tahoma" w:cs="Tahoma"/>
          <w:sz w:val="20"/>
          <w:szCs w:val="20"/>
        </w:rPr>
        <w:t xml:space="preserve"> stają się integralną je</w:t>
      </w:r>
      <w:r>
        <w:rPr>
          <w:rFonts w:ascii="Tahoma" w:hAnsi="Tahoma" w:cs="Tahoma"/>
          <w:sz w:val="20"/>
          <w:szCs w:val="20"/>
        </w:rPr>
        <w:t>go</w:t>
      </w:r>
      <w:r w:rsidRPr="007619CB">
        <w:rPr>
          <w:rFonts w:ascii="Tahoma" w:hAnsi="Tahoma" w:cs="Tahoma"/>
          <w:sz w:val="20"/>
          <w:szCs w:val="20"/>
        </w:rPr>
        <w:t xml:space="preserve"> częścią i będą wiążące przy składaniu ofert.</w:t>
      </w:r>
    </w:p>
    <w:p w14:paraId="46DA97FC" w14:textId="76C3EE05" w:rsidR="001B3130" w:rsidRPr="001B3130" w:rsidRDefault="001B3130" w:rsidP="001B3130">
      <w:pPr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W związku z dokonanymi zmianami do treści </w:t>
      </w:r>
      <w:r w:rsidR="00AC1B9B">
        <w:rPr>
          <w:rFonts w:ascii="Tahoma" w:eastAsia="Calibri" w:hAnsi="Tahoma" w:cs="Tahoma"/>
          <w:kern w:val="0"/>
          <w:sz w:val="20"/>
          <w:szCs w:val="20"/>
          <w14:ligatures w14:val="none"/>
        </w:rPr>
        <w:t>zapytania ofertowego</w:t>
      </w:r>
      <w:r w:rsidRP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, Zamawiający przedłuża termin składania ofert do dnia </w:t>
      </w:r>
      <w:r w:rsidR="00901DEE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31</w:t>
      </w:r>
      <w:r w:rsidRPr="001B3130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 xml:space="preserve"> </w:t>
      </w:r>
      <w:r w:rsidR="00901DEE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grudnia</w:t>
      </w:r>
      <w:r w:rsidRPr="001B3130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 xml:space="preserve"> 202</w:t>
      </w:r>
      <w:r w:rsidR="00AC1B9B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5</w:t>
      </w:r>
      <w:r w:rsidRPr="001B3130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r. do godz. 1</w:t>
      </w:r>
      <w:r w:rsidR="00AC1B9B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>0</w:t>
      </w:r>
      <w:r w:rsidRPr="001B3130"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  <w:t xml:space="preserve">:00 </w:t>
      </w:r>
    </w:p>
    <w:p w14:paraId="4B057636" w14:textId="555BEB08" w:rsidR="001B3130" w:rsidRDefault="001B3130" w:rsidP="001B3130">
      <w:pPr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Pozostałe zapisy </w:t>
      </w:r>
      <w:r w:rsidR="00AC1B9B">
        <w:rPr>
          <w:rFonts w:ascii="Tahoma" w:eastAsia="Calibri" w:hAnsi="Tahoma" w:cs="Tahoma"/>
          <w:kern w:val="0"/>
          <w:sz w:val="20"/>
          <w:szCs w:val="20"/>
          <w14:ligatures w14:val="none"/>
        </w:rPr>
        <w:t>zapytania ofertowego</w:t>
      </w:r>
      <w:r w:rsidRPr="001B3130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 pozostają bez zmian.</w:t>
      </w:r>
    </w:p>
    <w:p w14:paraId="255BE7E0" w14:textId="77777777" w:rsidR="005B13AA" w:rsidRDefault="005B13AA" w:rsidP="001B3130">
      <w:pPr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64DB00EC" w14:textId="139B4106" w:rsidR="005B13AA" w:rsidRDefault="005B13AA" w:rsidP="005B13AA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>DYREKTOR</w:t>
      </w:r>
    </w:p>
    <w:p w14:paraId="76620031" w14:textId="1DC78EA3" w:rsidR="005B13AA" w:rsidRDefault="005B13AA" w:rsidP="005B13AA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>(-)</w:t>
      </w:r>
    </w:p>
    <w:p w14:paraId="217B3AE4" w14:textId="6B8C70EE" w:rsidR="005B13AA" w:rsidRPr="001B3130" w:rsidRDefault="005B13AA" w:rsidP="005B13AA">
      <w:pPr>
        <w:spacing w:after="0" w:line="240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Lucyna </w:t>
      </w:r>
      <w:proofErr w:type="spellStart"/>
      <w:r>
        <w:rPr>
          <w:rFonts w:ascii="Tahoma" w:eastAsia="Calibri" w:hAnsi="Tahoma" w:cs="Tahoma"/>
          <w:kern w:val="0"/>
          <w:sz w:val="20"/>
          <w:szCs w:val="20"/>
          <w14:ligatures w14:val="none"/>
        </w:rPr>
        <w:t>Kędzioł</w:t>
      </w:r>
      <w:proofErr w:type="spellEnd"/>
    </w:p>
    <w:sectPr w:rsidR="005B13AA" w:rsidRPr="001B313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B1CDB" w14:textId="77777777" w:rsidR="00282D4D" w:rsidRDefault="00282D4D" w:rsidP="00282D4D">
      <w:pPr>
        <w:spacing w:after="0" w:line="240" w:lineRule="auto"/>
      </w:pPr>
      <w:r>
        <w:separator/>
      </w:r>
    </w:p>
  </w:endnote>
  <w:endnote w:type="continuationSeparator" w:id="0">
    <w:p w14:paraId="4D9A6216" w14:textId="77777777" w:rsidR="00282D4D" w:rsidRDefault="00282D4D" w:rsidP="00282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011980595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2916861B" w14:textId="268722E8" w:rsidR="00282D4D" w:rsidRPr="00282D4D" w:rsidRDefault="00282D4D">
        <w:pPr>
          <w:pStyle w:val="Stopka"/>
          <w:jc w:val="right"/>
          <w:rPr>
            <w:rFonts w:ascii="Tahoma" w:eastAsiaTheme="majorEastAsia" w:hAnsi="Tahoma" w:cs="Tahoma"/>
            <w:sz w:val="20"/>
            <w:szCs w:val="20"/>
          </w:rPr>
        </w:pPr>
        <w:r w:rsidRPr="00282D4D">
          <w:rPr>
            <w:rFonts w:ascii="Tahoma" w:eastAsiaTheme="majorEastAsia" w:hAnsi="Tahoma" w:cs="Tahoma"/>
            <w:sz w:val="20"/>
            <w:szCs w:val="20"/>
          </w:rPr>
          <w:t xml:space="preserve">str. </w:t>
        </w:r>
        <w:r w:rsidRPr="00282D4D">
          <w:rPr>
            <w:rFonts w:ascii="Tahoma" w:eastAsiaTheme="minorEastAsia" w:hAnsi="Tahoma" w:cs="Tahoma"/>
            <w:sz w:val="20"/>
            <w:szCs w:val="20"/>
          </w:rPr>
          <w:fldChar w:fldCharType="begin"/>
        </w:r>
        <w:r w:rsidRPr="00282D4D">
          <w:rPr>
            <w:rFonts w:ascii="Tahoma" w:hAnsi="Tahoma" w:cs="Tahoma"/>
            <w:sz w:val="20"/>
            <w:szCs w:val="20"/>
          </w:rPr>
          <w:instrText>PAGE    \* MERGEFORMAT</w:instrText>
        </w:r>
        <w:r w:rsidRPr="00282D4D">
          <w:rPr>
            <w:rFonts w:ascii="Tahoma" w:eastAsiaTheme="minorEastAsia" w:hAnsi="Tahoma" w:cs="Tahoma"/>
            <w:sz w:val="20"/>
            <w:szCs w:val="20"/>
          </w:rPr>
          <w:fldChar w:fldCharType="separate"/>
        </w:r>
        <w:r w:rsidRPr="00282D4D">
          <w:rPr>
            <w:rFonts w:ascii="Tahoma" w:eastAsiaTheme="majorEastAsia" w:hAnsi="Tahoma" w:cs="Tahoma"/>
            <w:sz w:val="20"/>
            <w:szCs w:val="20"/>
          </w:rPr>
          <w:t>2</w:t>
        </w:r>
        <w:r w:rsidRPr="00282D4D">
          <w:rPr>
            <w:rFonts w:ascii="Tahoma" w:eastAsiaTheme="majorEastAsia" w:hAnsi="Tahoma" w:cs="Tahoma"/>
            <w:sz w:val="20"/>
            <w:szCs w:val="20"/>
          </w:rPr>
          <w:fldChar w:fldCharType="end"/>
        </w:r>
      </w:p>
    </w:sdtContent>
  </w:sdt>
  <w:p w14:paraId="49AF761B" w14:textId="77777777" w:rsidR="00282D4D" w:rsidRDefault="00282D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9DFF3" w14:textId="77777777" w:rsidR="00282D4D" w:rsidRDefault="00282D4D" w:rsidP="00282D4D">
      <w:pPr>
        <w:spacing w:after="0" w:line="240" w:lineRule="auto"/>
      </w:pPr>
      <w:r>
        <w:separator/>
      </w:r>
    </w:p>
  </w:footnote>
  <w:footnote w:type="continuationSeparator" w:id="0">
    <w:p w14:paraId="31A9C892" w14:textId="77777777" w:rsidR="00282D4D" w:rsidRDefault="00282D4D" w:rsidP="00282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26D8"/>
    <w:multiLevelType w:val="hybridMultilevel"/>
    <w:tmpl w:val="04244982"/>
    <w:lvl w:ilvl="0" w:tplc="14A684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D18A9"/>
    <w:multiLevelType w:val="hybridMultilevel"/>
    <w:tmpl w:val="4AF88466"/>
    <w:lvl w:ilvl="0" w:tplc="B1A818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FD693E"/>
    <w:multiLevelType w:val="hybridMultilevel"/>
    <w:tmpl w:val="1EAE83D0"/>
    <w:lvl w:ilvl="0" w:tplc="24EAAC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A81A94"/>
    <w:multiLevelType w:val="hybridMultilevel"/>
    <w:tmpl w:val="351A97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F576E"/>
    <w:multiLevelType w:val="hybridMultilevel"/>
    <w:tmpl w:val="4A0ACE2E"/>
    <w:lvl w:ilvl="0" w:tplc="126891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BF7923"/>
    <w:multiLevelType w:val="hybridMultilevel"/>
    <w:tmpl w:val="DC6A59BE"/>
    <w:lvl w:ilvl="0" w:tplc="8C90D1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A57A1A"/>
    <w:multiLevelType w:val="hybridMultilevel"/>
    <w:tmpl w:val="F3301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56CE2"/>
    <w:multiLevelType w:val="hybridMultilevel"/>
    <w:tmpl w:val="999C8C62"/>
    <w:lvl w:ilvl="0" w:tplc="45924932">
      <w:start w:val="3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C7917"/>
    <w:multiLevelType w:val="hybridMultilevel"/>
    <w:tmpl w:val="694047D6"/>
    <w:lvl w:ilvl="0" w:tplc="E026D6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7A5CD8"/>
    <w:multiLevelType w:val="hybridMultilevel"/>
    <w:tmpl w:val="5EA0B326"/>
    <w:lvl w:ilvl="0" w:tplc="AE129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C46BB0"/>
    <w:multiLevelType w:val="hybridMultilevel"/>
    <w:tmpl w:val="B8E816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41501"/>
    <w:multiLevelType w:val="hybridMultilevel"/>
    <w:tmpl w:val="64BCDD56"/>
    <w:lvl w:ilvl="0" w:tplc="DF36C1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CF1CA6"/>
    <w:multiLevelType w:val="hybridMultilevel"/>
    <w:tmpl w:val="E06C1248"/>
    <w:lvl w:ilvl="0" w:tplc="F5184D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9243CB7"/>
    <w:multiLevelType w:val="hybridMultilevel"/>
    <w:tmpl w:val="A880E422"/>
    <w:lvl w:ilvl="0" w:tplc="912238B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9044060">
    <w:abstractNumId w:val="3"/>
  </w:num>
  <w:num w:numId="2" w16cid:durableId="374350023">
    <w:abstractNumId w:val="7"/>
  </w:num>
  <w:num w:numId="3" w16cid:durableId="1267929437">
    <w:abstractNumId w:val="10"/>
  </w:num>
  <w:num w:numId="4" w16cid:durableId="1285963285">
    <w:abstractNumId w:val="12"/>
  </w:num>
  <w:num w:numId="5" w16cid:durableId="854076001">
    <w:abstractNumId w:val="6"/>
  </w:num>
  <w:num w:numId="6" w16cid:durableId="150952533">
    <w:abstractNumId w:val="5"/>
  </w:num>
  <w:num w:numId="7" w16cid:durableId="1996444957">
    <w:abstractNumId w:val="8"/>
  </w:num>
  <w:num w:numId="8" w16cid:durableId="75252018">
    <w:abstractNumId w:val="11"/>
  </w:num>
  <w:num w:numId="9" w16cid:durableId="558591298">
    <w:abstractNumId w:val="13"/>
  </w:num>
  <w:num w:numId="10" w16cid:durableId="981154533">
    <w:abstractNumId w:val="2"/>
  </w:num>
  <w:num w:numId="11" w16cid:durableId="1672827744">
    <w:abstractNumId w:val="9"/>
  </w:num>
  <w:num w:numId="12" w16cid:durableId="1757440883">
    <w:abstractNumId w:val="1"/>
  </w:num>
  <w:num w:numId="13" w16cid:durableId="1239943848">
    <w:abstractNumId w:val="0"/>
  </w:num>
  <w:num w:numId="14" w16cid:durableId="2057967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659"/>
    <w:rsid w:val="001B3130"/>
    <w:rsid w:val="001D0659"/>
    <w:rsid w:val="002359B7"/>
    <w:rsid w:val="00282D4D"/>
    <w:rsid w:val="003C451E"/>
    <w:rsid w:val="00431626"/>
    <w:rsid w:val="00481DC7"/>
    <w:rsid w:val="004C03C9"/>
    <w:rsid w:val="00554384"/>
    <w:rsid w:val="005A1170"/>
    <w:rsid w:val="005B13AA"/>
    <w:rsid w:val="0062461A"/>
    <w:rsid w:val="006315D7"/>
    <w:rsid w:val="006C48D5"/>
    <w:rsid w:val="007553FE"/>
    <w:rsid w:val="00785F7F"/>
    <w:rsid w:val="007A4E24"/>
    <w:rsid w:val="007B57DC"/>
    <w:rsid w:val="00901DEE"/>
    <w:rsid w:val="00A80DDD"/>
    <w:rsid w:val="00AC1B9B"/>
    <w:rsid w:val="00B132C7"/>
    <w:rsid w:val="00C049A2"/>
    <w:rsid w:val="00C17477"/>
    <w:rsid w:val="00C76D82"/>
    <w:rsid w:val="00D133B9"/>
    <w:rsid w:val="00D73768"/>
    <w:rsid w:val="00E318A6"/>
    <w:rsid w:val="00EC1040"/>
    <w:rsid w:val="00EF0147"/>
    <w:rsid w:val="00F11087"/>
    <w:rsid w:val="00FA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31F9"/>
  <w15:chartTrackingRefBased/>
  <w15:docId w15:val="{08FED5D7-7076-46B6-9D2B-71347137E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1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D4D"/>
  </w:style>
  <w:style w:type="paragraph" w:styleId="Stopka">
    <w:name w:val="footer"/>
    <w:basedOn w:val="Normalny"/>
    <w:link w:val="StopkaZnak"/>
    <w:uiPriority w:val="99"/>
    <w:unhideWhenUsed/>
    <w:rsid w:val="0028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2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71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Zastróżna-Prostak</dc:creator>
  <cp:keywords/>
  <dc:description/>
  <cp:lastModifiedBy>Mariola Zastróżna-Prostak</cp:lastModifiedBy>
  <cp:revision>6</cp:revision>
  <cp:lastPrinted>2025-12-17T12:09:00Z</cp:lastPrinted>
  <dcterms:created xsi:type="dcterms:W3CDTF">2024-12-19T06:47:00Z</dcterms:created>
  <dcterms:modified xsi:type="dcterms:W3CDTF">2025-12-17T12:40:00Z</dcterms:modified>
</cp:coreProperties>
</file>